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2AA" w:rsidRDefault="009902AA" w:rsidP="009902AA">
      <w:pPr>
        <w:pStyle w:val="a3"/>
        <w:rPr>
          <w:rFonts w:ascii="黑体" w:eastAsia="黑体"/>
          <w:sz w:val="32"/>
          <w:szCs w:val="32"/>
        </w:rPr>
      </w:pPr>
    </w:p>
    <w:p w:rsidR="009902AA" w:rsidRDefault="009902AA" w:rsidP="009902AA">
      <w:pPr>
        <w:pStyle w:val="a3"/>
        <w:rPr>
          <w:rFonts w:ascii="黑体" w:eastAsia="黑体" w:hint="eastAsia"/>
          <w:sz w:val="32"/>
          <w:szCs w:val="32"/>
          <w:shd w:val="clear" w:color="auto" w:fill="FFFFFF"/>
        </w:rPr>
      </w:pPr>
    </w:p>
    <w:p w:rsidR="009902AA" w:rsidRDefault="009902AA" w:rsidP="009902AA">
      <w:pPr>
        <w:pStyle w:val="a3"/>
        <w:rPr>
          <w:rFonts w:ascii="黑体" w:eastAsia="黑体" w:hint="eastAsia"/>
          <w:sz w:val="32"/>
          <w:szCs w:val="32"/>
        </w:rPr>
      </w:pPr>
    </w:p>
    <w:p w:rsidR="009902AA" w:rsidRDefault="009902AA" w:rsidP="009902AA">
      <w:pPr>
        <w:pStyle w:val="a3"/>
        <w:jc w:val="center"/>
        <w:rPr>
          <w:rFonts w:hint="eastAsia"/>
          <w:sz w:val="18"/>
          <w:szCs w:val="18"/>
        </w:rPr>
      </w:pPr>
    </w:p>
    <w:p w:rsidR="009902AA" w:rsidRPr="00E9644D" w:rsidRDefault="009902AA" w:rsidP="009902AA">
      <w:pPr>
        <w:pStyle w:val="a3"/>
        <w:jc w:val="center"/>
        <w:rPr>
          <w:rFonts w:ascii="仿宋_GB2312" w:eastAsia="仿宋_GB2312" w:hAnsi="宋体" w:hint="eastAsia"/>
          <w:color w:val="FF0000"/>
          <w:w w:val="65"/>
          <w:kern w:val="0"/>
          <w:sz w:val="32"/>
          <w:szCs w:val="32"/>
        </w:rPr>
      </w:pPr>
      <w:r w:rsidRPr="00E9644D">
        <w:rPr>
          <w:rFonts w:ascii="方正小标宋简体" w:eastAsia="方正小标宋简体" w:hAnsi="宋体" w:hint="eastAsia"/>
          <w:color w:val="FF0000"/>
          <w:w w:val="65"/>
          <w:kern w:val="0"/>
          <w:sz w:val="84"/>
          <w:szCs w:val="84"/>
        </w:rPr>
        <w:t>西北农林科技大学校长办公室文</w:t>
      </w:r>
      <w:r w:rsidRPr="00E9644D">
        <w:rPr>
          <w:rFonts w:ascii="方正小标宋简体" w:eastAsia="方正小标宋简体" w:hAnsi="宋体" w:hint="eastAsia"/>
          <w:color w:val="FF0000"/>
          <w:spacing w:val="25"/>
          <w:w w:val="65"/>
          <w:kern w:val="0"/>
          <w:sz w:val="84"/>
          <w:szCs w:val="84"/>
        </w:rPr>
        <w:t>件</w:t>
      </w:r>
    </w:p>
    <w:p w:rsidR="009902AA" w:rsidRDefault="009902AA" w:rsidP="009902AA">
      <w:pPr>
        <w:pStyle w:val="a3"/>
        <w:jc w:val="center"/>
        <w:rPr>
          <w:rFonts w:ascii="仿宋_GB2312" w:eastAsia="仿宋_GB2312" w:hAnsi="宋体" w:hint="eastAsia"/>
          <w:bCs/>
          <w:color w:val="FF0000"/>
          <w:w w:val="74"/>
          <w:kern w:val="0"/>
          <w:sz w:val="32"/>
          <w:szCs w:val="32"/>
        </w:rPr>
      </w:pPr>
    </w:p>
    <w:p w:rsidR="009902AA" w:rsidRDefault="000540B8" w:rsidP="009902AA">
      <w:pPr>
        <w:pStyle w:val="a3"/>
        <w:shd w:val="clear" w:color="auto" w:fill="FFFFFF"/>
        <w:spacing w:line="360" w:lineRule="auto"/>
        <w:jc w:val="center"/>
        <w:rPr>
          <w:rFonts w:ascii="仿宋_GB2312" w:eastAsia="仿宋_GB2312" w:hint="eastAsia"/>
          <w:sz w:val="32"/>
          <w:shd w:val="clear" w:color="auto" w:fill="FFFFFF"/>
        </w:rPr>
      </w:pPr>
      <w:r>
        <w:rPr>
          <w:rFonts w:ascii="仿宋_GB2312" w:eastAsia="仿宋_GB2312" w:hint="eastAsia"/>
          <w:sz w:val="32"/>
          <w:shd w:val="clear" w:color="auto" w:fill="FFFFFF"/>
        </w:rPr>
        <w:t>办科发</w:t>
      </w:r>
      <w:r w:rsidR="009902AA">
        <w:rPr>
          <w:rFonts w:ascii="仿宋_GB2312" w:eastAsia="仿宋_GB2312" w:hint="eastAsia"/>
          <w:sz w:val="32"/>
          <w:shd w:val="clear" w:color="auto" w:fill="FFFFFF"/>
        </w:rPr>
        <w:t>〔</w:t>
      </w:r>
      <w:r>
        <w:rPr>
          <w:rFonts w:ascii="仿宋_GB2312" w:eastAsia="仿宋_GB2312"/>
          <w:sz w:val="32"/>
          <w:shd w:val="clear" w:color="auto" w:fill="FFFFFF"/>
        </w:rPr>
        <w:t>2016</w:t>
      </w:r>
      <w:r w:rsidR="009902AA">
        <w:rPr>
          <w:rFonts w:ascii="仿宋_GB2312" w:eastAsia="仿宋_GB2312" w:hint="eastAsia"/>
          <w:sz w:val="32"/>
          <w:shd w:val="clear" w:color="auto" w:fill="FFFFFF"/>
        </w:rPr>
        <w:t>〕</w:t>
      </w:r>
      <w:r w:rsidRPr="00571C1B">
        <w:rPr>
          <w:rFonts w:ascii="仿宋_GB2312" w:eastAsia="仿宋_GB2312"/>
          <w:sz w:val="32"/>
          <w:shd w:val="clear" w:color="auto" w:fill="FFFFFF"/>
        </w:rPr>
        <w:t>25</w:t>
      </w:r>
      <w:r w:rsidR="009902AA">
        <w:rPr>
          <w:rFonts w:ascii="仿宋_GB2312" w:eastAsia="仿宋_GB2312" w:hint="eastAsia"/>
          <w:sz w:val="32"/>
          <w:shd w:val="clear" w:color="auto" w:fill="FFFFFF"/>
        </w:rPr>
        <w:t>号</w:t>
      </w:r>
    </w:p>
    <w:p w:rsidR="009902AA" w:rsidRDefault="009902AA" w:rsidP="009902AA">
      <w:pPr>
        <w:pStyle w:val="a3"/>
        <w:shd w:val="clear" w:color="auto" w:fill="FFFFFF"/>
        <w:jc w:val="center"/>
        <w:rPr>
          <w:rFonts w:ascii="仿宋_GB2312" w:eastAsia="仿宋_GB2312" w:hint="eastAsia"/>
          <w:sz w:val="32"/>
          <w:shd w:val="clear" w:color="auto" w:fill="FFFFFF"/>
        </w:rPr>
      </w:pPr>
      <w:r>
        <w:rPr>
          <w:rFonts w:hAnsi="宋体" w:hint="eastAsia"/>
          <w:lang w:val="en-US" w:eastAsia="zh-CN"/>
        </w:rPr>
        <w:pict>
          <v:line id="_x0000_s1026" style="position:absolute;left:0;text-align:left;z-index:251656192" from="-5.4pt,2.15pt" to="438.55pt,4.4pt" strokecolor="red" strokeweight="1pt"/>
        </w:pict>
      </w:r>
    </w:p>
    <w:p w:rsidR="009902AA" w:rsidRDefault="009902AA" w:rsidP="009902AA">
      <w:pPr>
        <w:pStyle w:val="a3"/>
        <w:shd w:val="clear" w:color="auto" w:fill="FFFFFF"/>
        <w:jc w:val="center"/>
        <w:rPr>
          <w:rFonts w:ascii="仿宋_GB2312" w:eastAsia="仿宋_GB2312" w:hAnsi="宋体" w:hint="eastAsia"/>
          <w:bCs/>
          <w:color w:val="FF0000"/>
          <w:w w:val="74"/>
          <w:kern w:val="0"/>
          <w:sz w:val="32"/>
          <w:szCs w:val="32"/>
        </w:rPr>
      </w:pPr>
    </w:p>
    <w:p w:rsidR="00571C1B" w:rsidRDefault="000540B8" w:rsidP="009902AA">
      <w:pPr>
        <w:pStyle w:val="a3"/>
        <w:shd w:val="clear" w:color="auto" w:fill="FFFFFF"/>
        <w:jc w:val="center"/>
        <w:rPr>
          <w:rFonts w:ascii="方正小标宋简体" w:eastAsia="方正小标宋简体" w:hint="eastAsia"/>
          <w:bCs/>
          <w:sz w:val="44"/>
          <w:szCs w:val="44"/>
          <w:shd w:val="clear" w:color="auto" w:fill="FFFFFF"/>
        </w:rPr>
      </w:pPr>
      <w:r>
        <w:rPr>
          <w:rFonts w:ascii="方正小标宋简体" w:eastAsia="方正小标宋简体" w:hint="eastAsia"/>
          <w:bCs/>
          <w:sz w:val="44"/>
          <w:szCs w:val="44"/>
          <w:shd w:val="clear" w:color="auto" w:fill="FFFFFF"/>
        </w:rPr>
        <w:t>关于印发《〈西北农林科技大学</w:t>
      </w:r>
    </w:p>
    <w:p w:rsidR="009902AA" w:rsidRDefault="000540B8" w:rsidP="009902AA">
      <w:pPr>
        <w:pStyle w:val="a3"/>
        <w:shd w:val="clear" w:color="auto" w:fill="FFFFFF"/>
        <w:jc w:val="center"/>
        <w:rPr>
          <w:rFonts w:ascii="仿宋_GB2312" w:eastAsia="仿宋_GB2312" w:hint="eastAsia"/>
          <w:sz w:val="32"/>
          <w:szCs w:val="32"/>
          <w:shd w:val="clear" w:color="auto" w:fill="FFFFFF"/>
        </w:rPr>
      </w:pPr>
      <w:r>
        <w:rPr>
          <w:rFonts w:ascii="方正小标宋简体" w:eastAsia="方正小标宋简体" w:hint="eastAsia"/>
          <w:bCs/>
          <w:sz w:val="44"/>
          <w:szCs w:val="44"/>
          <w:shd w:val="clear" w:color="auto" w:fill="FFFFFF"/>
        </w:rPr>
        <w:t>基本科研业务费管理办法〉补充规定》的通知</w:t>
      </w:r>
    </w:p>
    <w:p w:rsidR="00EA7323" w:rsidRPr="00D56ACE" w:rsidRDefault="00EA7323" w:rsidP="00EB0D1E">
      <w:pPr>
        <w:spacing w:line="540" w:lineRule="exact"/>
        <w:rPr>
          <w:rFonts w:ascii="仿宋_GB2312" w:eastAsia="仿宋_GB2312" w:hint="eastAsia"/>
          <w:sz w:val="32"/>
          <w:szCs w:val="32"/>
        </w:rPr>
      </w:pPr>
      <w:r w:rsidRPr="00D56ACE">
        <w:rPr>
          <w:rFonts w:ascii="仿宋_GB2312" w:eastAsia="仿宋_GB2312" w:hint="eastAsia"/>
          <w:sz w:val="32"/>
          <w:szCs w:val="32"/>
        </w:rPr>
        <w:t>各学院（系、所、部）、有关处（室）：</w:t>
      </w:r>
    </w:p>
    <w:p w:rsidR="00EA7323" w:rsidRPr="00D56ACE" w:rsidRDefault="00EA7323" w:rsidP="00EB0D1E">
      <w:pPr>
        <w:spacing w:line="540" w:lineRule="exact"/>
        <w:ind w:firstLineChars="200" w:firstLine="640"/>
        <w:rPr>
          <w:rFonts w:ascii="仿宋_GB2312" w:eastAsia="仿宋_GB2312" w:hint="eastAsia"/>
          <w:sz w:val="32"/>
          <w:szCs w:val="32"/>
        </w:rPr>
      </w:pPr>
      <w:r w:rsidRPr="00D56ACE">
        <w:rPr>
          <w:rFonts w:ascii="仿宋_GB2312" w:eastAsia="仿宋_GB2312" w:hint="eastAsia"/>
          <w:sz w:val="32"/>
          <w:szCs w:val="32"/>
        </w:rPr>
        <w:t>根据学校深化校院两级管理改革的相关要求，为进一步规范和加强基本科研业务费管理，结合工作实际，学校制定《</w:t>
      </w:r>
      <w:r w:rsidRPr="00D56ACE">
        <w:rPr>
          <w:rFonts w:ascii="仿宋_GB2312" w:eastAsia="仿宋_GB2312" w:hAnsi="华文中宋" w:cs="宋体" w:hint="eastAsia"/>
          <w:bCs/>
          <w:kern w:val="0"/>
          <w:sz w:val="32"/>
          <w:szCs w:val="32"/>
        </w:rPr>
        <w:t>〈</w:t>
      </w:r>
      <w:r w:rsidRPr="00D56ACE">
        <w:rPr>
          <w:rFonts w:ascii="仿宋_GB2312" w:eastAsia="仿宋_GB2312" w:hint="eastAsia"/>
          <w:sz w:val="32"/>
          <w:szCs w:val="32"/>
        </w:rPr>
        <w:t>西北农林科技大学基本科研业务费管理办法</w:t>
      </w:r>
      <w:r w:rsidRPr="00D56ACE">
        <w:rPr>
          <w:rFonts w:ascii="仿宋_GB2312" w:eastAsia="仿宋_GB2312" w:hAnsi="华文中宋" w:cs="宋体" w:hint="eastAsia"/>
          <w:bCs/>
          <w:kern w:val="0"/>
          <w:sz w:val="32"/>
          <w:szCs w:val="32"/>
        </w:rPr>
        <w:t>〉</w:t>
      </w:r>
      <w:r w:rsidRPr="00D56ACE">
        <w:rPr>
          <w:rFonts w:ascii="仿宋_GB2312" w:eastAsia="仿宋_GB2312" w:hint="eastAsia"/>
          <w:sz w:val="32"/>
          <w:szCs w:val="32"/>
        </w:rPr>
        <w:t>补充规定》，现予以印发，请遵照执行。</w:t>
      </w:r>
    </w:p>
    <w:p w:rsidR="00EA7323" w:rsidRPr="0030667F" w:rsidRDefault="00EA7323" w:rsidP="00EB0D1E">
      <w:pPr>
        <w:adjustRightInd w:val="0"/>
        <w:snapToGrid w:val="0"/>
        <w:spacing w:line="540" w:lineRule="exact"/>
        <w:rPr>
          <w:rFonts w:ascii="仿宋_GB2312" w:eastAsia="仿宋_GB2312" w:hAnsi="仿宋" w:hint="eastAsia"/>
          <w:sz w:val="32"/>
          <w:szCs w:val="32"/>
        </w:rPr>
      </w:pPr>
    </w:p>
    <w:p w:rsidR="00EA7323" w:rsidRPr="0030667F" w:rsidRDefault="00EA7323" w:rsidP="00EB0D1E">
      <w:pPr>
        <w:spacing w:line="540" w:lineRule="exact"/>
        <w:ind w:firstLineChars="1700" w:firstLine="5440"/>
        <w:rPr>
          <w:rFonts w:ascii="仿宋_GB2312" w:eastAsia="仿宋_GB2312" w:hint="eastAsia"/>
          <w:sz w:val="32"/>
          <w:szCs w:val="32"/>
        </w:rPr>
      </w:pPr>
      <w:r w:rsidRPr="0030667F">
        <w:rPr>
          <w:rFonts w:ascii="仿宋_GB2312" w:eastAsia="仿宋_GB2312" w:hint="eastAsia"/>
          <w:sz w:val="32"/>
          <w:szCs w:val="32"/>
        </w:rPr>
        <w:t>校长办公室</w:t>
      </w:r>
    </w:p>
    <w:p w:rsidR="007B164B" w:rsidRDefault="00EA7323" w:rsidP="00EB0D1E">
      <w:pPr>
        <w:spacing w:line="540" w:lineRule="exact"/>
        <w:ind w:firstLineChars="1600" w:firstLine="5120"/>
        <w:rPr>
          <w:rFonts w:ascii="黑体" w:eastAsia="黑体" w:hint="eastAsia"/>
          <w:sz w:val="32"/>
          <w:szCs w:val="32"/>
          <w:shd w:val="clear" w:color="auto" w:fill="FFFFFF"/>
        </w:rPr>
      </w:pPr>
      <w:r w:rsidRPr="0030667F">
        <w:rPr>
          <w:rFonts w:ascii="仿宋_GB2312" w:eastAsia="仿宋_GB2312" w:hint="eastAsia"/>
          <w:sz w:val="32"/>
          <w:szCs w:val="32"/>
        </w:rPr>
        <w:t>2016年</w:t>
      </w:r>
      <w:r>
        <w:rPr>
          <w:rFonts w:ascii="仿宋_GB2312" w:eastAsia="仿宋_GB2312" w:hint="eastAsia"/>
          <w:sz w:val="32"/>
          <w:szCs w:val="32"/>
        </w:rPr>
        <w:t>8</w:t>
      </w:r>
      <w:r w:rsidRPr="0030667F">
        <w:rPr>
          <w:rFonts w:ascii="仿宋_GB2312" w:eastAsia="仿宋_GB2312" w:hint="eastAsia"/>
          <w:sz w:val="32"/>
          <w:szCs w:val="32"/>
        </w:rPr>
        <w:t>月</w:t>
      </w:r>
      <w:r>
        <w:rPr>
          <w:rFonts w:ascii="仿宋_GB2312" w:eastAsia="仿宋_GB2312" w:hint="eastAsia"/>
          <w:sz w:val="32"/>
          <w:szCs w:val="32"/>
        </w:rPr>
        <w:t>22</w:t>
      </w:r>
      <w:r w:rsidRPr="0030667F">
        <w:rPr>
          <w:rFonts w:ascii="仿宋_GB2312" w:eastAsia="仿宋_GB2312" w:hint="eastAsia"/>
          <w:sz w:val="32"/>
          <w:szCs w:val="32"/>
        </w:rPr>
        <w:t>日</w:t>
      </w:r>
    </w:p>
    <w:p w:rsidR="00D547A8" w:rsidRDefault="00D547A8" w:rsidP="00D547A8">
      <w:pPr>
        <w:spacing w:line="500" w:lineRule="exact"/>
        <w:rPr>
          <w:rFonts w:ascii="仿宋_GB2312" w:eastAsia="仿宋_GB2312"/>
          <w:sz w:val="32"/>
          <w:szCs w:val="32"/>
        </w:rPr>
      </w:pPr>
    </w:p>
    <w:p w:rsidR="00F516E6" w:rsidRDefault="00F516E6" w:rsidP="00F516E6">
      <w:pPr>
        <w:spacing w:line="700" w:lineRule="exact"/>
        <w:jc w:val="center"/>
        <w:rPr>
          <w:rFonts w:ascii="方正小标宋简体" w:eastAsia="方正小标宋简体" w:hint="eastAsia"/>
          <w:sz w:val="44"/>
          <w:szCs w:val="44"/>
        </w:rPr>
      </w:pPr>
      <w:r w:rsidRPr="00852FBD">
        <w:rPr>
          <w:rFonts w:ascii="方正小标宋简体" w:eastAsia="方正小标宋简体" w:hint="eastAsia"/>
          <w:sz w:val="44"/>
          <w:szCs w:val="44"/>
        </w:rPr>
        <w:t>西北农林科技大学</w:t>
      </w:r>
    </w:p>
    <w:p w:rsidR="00F516E6" w:rsidRPr="00852FBD" w:rsidRDefault="00F516E6" w:rsidP="00F516E6">
      <w:pPr>
        <w:spacing w:line="700" w:lineRule="exact"/>
        <w:jc w:val="center"/>
        <w:rPr>
          <w:rFonts w:ascii="方正小标宋简体" w:eastAsia="方正小标宋简体" w:hint="eastAsia"/>
          <w:sz w:val="44"/>
          <w:szCs w:val="44"/>
        </w:rPr>
      </w:pPr>
      <w:r w:rsidRPr="00852FBD">
        <w:rPr>
          <w:rFonts w:ascii="方正小标宋简体" w:eastAsia="方正小标宋简体" w:hint="eastAsia"/>
          <w:sz w:val="44"/>
          <w:szCs w:val="44"/>
        </w:rPr>
        <w:t>基本科研业务费管理办法补充规定</w:t>
      </w:r>
    </w:p>
    <w:p w:rsidR="00F516E6" w:rsidRDefault="00F516E6" w:rsidP="00F516E6">
      <w:pPr>
        <w:rPr>
          <w:rFonts w:ascii="仿宋_GB2312" w:eastAsia="仿宋_GB2312" w:hint="eastAsia"/>
          <w:sz w:val="32"/>
          <w:szCs w:val="32"/>
        </w:rPr>
      </w:pPr>
    </w:p>
    <w:p w:rsidR="00F516E6" w:rsidRPr="0043539C" w:rsidRDefault="00F516E6" w:rsidP="00F516E6">
      <w:pPr>
        <w:spacing w:line="640" w:lineRule="exact"/>
        <w:ind w:firstLineChars="200" w:firstLine="640"/>
        <w:rPr>
          <w:rFonts w:ascii="仿宋_GB2312" w:eastAsia="仿宋_GB2312" w:hint="eastAsia"/>
          <w:sz w:val="32"/>
          <w:szCs w:val="32"/>
        </w:rPr>
      </w:pPr>
      <w:r w:rsidRPr="0043539C">
        <w:rPr>
          <w:rFonts w:ascii="仿宋_GB2312" w:eastAsia="仿宋_GB2312" w:hint="eastAsia"/>
          <w:sz w:val="32"/>
          <w:szCs w:val="32"/>
        </w:rPr>
        <w:t>根据我校深化校院两级管理改革的相关要求，为进一步规范和加强基本科研业务费管理，结合工作实际，现对《西北农林科技大学基本科研业务费管理办法》（校科发</w:t>
      </w:r>
      <w:r w:rsidRPr="0043539C">
        <w:rPr>
          <w:rFonts w:ascii="仿宋_GB2312" w:eastAsia="仿宋_GB2312" w:hAnsi="仿宋" w:hint="eastAsia"/>
          <w:sz w:val="32"/>
          <w:szCs w:val="32"/>
        </w:rPr>
        <w:t>〔2009〕</w:t>
      </w:r>
      <w:r w:rsidRPr="0043539C">
        <w:rPr>
          <w:rFonts w:ascii="仿宋_GB2312" w:eastAsia="仿宋_GB2312" w:hint="eastAsia"/>
          <w:sz w:val="32"/>
          <w:szCs w:val="32"/>
        </w:rPr>
        <w:t>388号）作如下补充规定。</w:t>
      </w:r>
    </w:p>
    <w:p w:rsidR="00F516E6" w:rsidRPr="0043539C" w:rsidRDefault="00F516E6" w:rsidP="00F516E6">
      <w:pPr>
        <w:widowControl/>
        <w:spacing w:line="640" w:lineRule="exact"/>
        <w:rPr>
          <w:rFonts w:ascii="仿宋_GB2312" w:eastAsia="仿宋_GB2312" w:hint="eastAsia"/>
          <w:sz w:val="32"/>
          <w:szCs w:val="32"/>
        </w:rPr>
      </w:pPr>
      <w:r w:rsidRPr="0043539C">
        <w:rPr>
          <w:rFonts w:ascii="仿宋_GB2312" w:eastAsia="仿宋_GB2312" w:hint="eastAsia"/>
          <w:sz w:val="32"/>
          <w:szCs w:val="32"/>
        </w:rPr>
        <w:t xml:space="preserve">    一、基本科研业务费专项资金项目由学校安排立项和学院（系、部、所）自主立项两部分组成。学校安排立项项目经费占30%，学院（系、部、所）自主立项项目经费占70%。</w:t>
      </w:r>
    </w:p>
    <w:p w:rsidR="00F516E6" w:rsidRPr="0043539C" w:rsidRDefault="00F516E6" w:rsidP="00F516E6">
      <w:pPr>
        <w:widowControl/>
        <w:spacing w:line="640" w:lineRule="exact"/>
        <w:ind w:firstLineChars="200" w:firstLine="640"/>
        <w:rPr>
          <w:rFonts w:ascii="仿宋_GB2312" w:eastAsia="仿宋_GB2312" w:hint="eastAsia"/>
          <w:sz w:val="32"/>
          <w:szCs w:val="32"/>
        </w:rPr>
      </w:pPr>
      <w:r w:rsidRPr="0043539C">
        <w:rPr>
          <w:rFonts w:ascii="仿宋_GB2312" w:eastAsia="仿宋_GB2312" w:hint="eastAsia"/>
          <w:sz w:val="32"/>
          <w:szCs w:val="32"/>
        </w:rPr>
        <w:t>二、学校安排立项项目主要支持瞄准世界科技发展前沿、具有重要科学意义、学术思想新颖、交叉领域学科新生长点等基础学科、应用学科方面的创新性研究项目。每年根据学校科研需求统筹规划，统一安排立项与管理。</w:t>
      </w:r>
    </w:p>
    <w:p w:rsidR="00F516E6" w:rsidRPr="0043539C" w:rsidRDefault="00F516E6" w:rsidP="00F516E6">
      <w:pPr>
        <w:spacing w:line="640" w:lineRule="exact"/>
        <w:ind w:firstLineChars="200" w:firstLine="640"/>
        <w:rPr>
          <w:rFonts w:ascii="仿宋_GB2312" w:eastAsia="仿宋_GB2312" w:hint="eastAsia"/>
          <w:sz w:val="32"/>
          <w:szCs w:val="32"/>
        </w:rPr>
      </w:pPr>
      <w:r w:rsidRPr="0043539C">
        <w:rPr>
          <w:rFonts w:ascii="仿宋_GB2312" w:eastAsia="仿宋_GB2312" w:hint="eastAsia"/>
          <w:sz w:val="32"/>
          <w:szCs w:val="32"/>
        </w:rPr>
        <w:t>三、学院（系、部、所）自主立项项目，由学院（系、部、所）根据本单位学科发展需要，结合人才培养目标、队伍建设、科学研究等自主安排立项。</w:t>
      </w:r>
    </w:p>
    <w:p w:rsidR="00F516E6" w:rsidRPr="0043539C" w:rsidRDefault="00F516E6" w:rsidP="00F516E6">
      <w:pPr>
        <w:spacing w:line="640" w:lineRule="exact"/>
        <w:ind w:firstLineChars="200" w:firstLine="640"/>
        <w:rPr>
          <w:rFonts w:ascii="仿宋_GB2312" w:eastAsia="仿宋_GB2312" w:hint="eastAsia"/>
          <w:sz w:val="32"/>
          <w:szCs w:val="32"/>
        </w:rPr>
      </w:pPr>
      <w:r w:rsidRPr="0043539C">
        <w:rPr>
          <w:rFonts w:ascii="仿宋_GB2312" w:eastAsia="仿宋_GB2312" w:hint="eastAsia"/>
          <w:sz w:val="32"/>
          <w:szCs w:val="32"/>
        </w:rPr>
        <w:t>预算额度根据各学院（系、部、所）40周岁以下、具有博士学位的教师岗位人员数量，近三年国家基金获批数量以及上年度基本科研业务费项目预算执行情况等，综合测算确定,切块下达各学院（系、部、所）。</w:t>
      </w:r>
    </w:p>
    <w:p w:rsidR="00F516E6" w:rsidRPr="0043539C" w:rsidRDefault="00F516E6" w:rsidP="00F516E6">
      <w:pPr>
        <w:spacing w:line="640" w:lineRule="exact"/>
        <w:ind w:firstLineChars="200" w:firstLine="640"/>
        <w:rPr>
          <w:rFonts w:ascii="仿宋_GB2312" w:eastAsia="仿宋_GB2312" w:hint="eastAsia"/>
          <w:sz w:val="32"/>
          <w:szCs w:val="32"/>
        </w:rPr>
      </w:pPr>
      <w:r w:rsidRPr="0043539C">
        <w:rPr>
          <w:rFonts w:ascii="仿宋_GB2312" w:eastAsia="仿宋_GB2312" w:hint="eastAsia"/>
          <w:sz w:val="32"/>
          <w:szCs w:val="32"/>
        </w:rPr>
        <w:t>四、学院（系、部、所）自主立项项目的立项与管理</w:t>
      </w:r>
    </w:p>
    <w:p w:rsidR="00F516E6" w:rsidRPr="0043539C" w:rsidRDefault="00F516E6" w:rsidP="00F516E6">
      <w:pPr>
        <w:spacing w:line="640" w:lineRule="exact"/>
        <w:ind w:firstLineChars="200" w:firstLine="640"/>
        <w:rPr>
          <w:rFonts w:ascii="仿宋_GB2312" w:eastAsia="仿宋_GB2312" w:hint="eastAsia"/>
          <w:sz w:val="32"/>
          <w:szCs w:val="32"/>
        </w:rPr>
      </w:pPr>
      <w:r w:rsidRPr="0043539C">
        <w:rPr>
          <w:rFonts w:ascii="仿宋_GB2312" w:eastAsia="仿宋_GB2312" w:hint="eastAsia"/>
          <w:sz w:val="32"/>
          <w:szCs w:val="32"/>
        </w:rPr>
        <w:t>（一）由学院（系、部、所）按照教育部《中央高校基本科研业务费专项资金管理暂行办法》和学校要求组织申报，经教授（学术）委员会评审后确定资助项目，下达资助计划。遴选和组织立项每年一次，已获支持尚未结题的不能申请新项目。</w:t>
      </w:r>
    </w:p>
    <w:p w:rsidR="00F516E6" w:rsidRPr="0043539C" w:rsidRDefault="00F516E6" w:rsidP="00F516E6">
      <w:pPr>
        <w:spacing w:line="640" w:lineRule="exact"/>
        <w:ind w:firstLineChars="200" w:firstLine="640"/>
        <w:rPr>
          <w:rFonts w:ascii="仿宋_GB2312" w:eastAsia="仿宋_GB2312" w:hint="eastAsia"/>
          <w:sz w:val="32"/>
          <w:szCs w:val="32"/>
        </w:rPr>
      </w:pPr>
      <w:r w:rsidRPr="0043539C">
        <w:rPr>
          <w:rFonts w:ascii="仿宋_GB2312" w:eastAsia="仿宋_GB2312" w:hint="eastAsia"/>
          <w:sz w:val="32"/>
          <w:szCs w:val="32"/>
        </w:rPr>
        <w:t>（二）各学院（系、部、所）将资助计划报送计财处办理经费上账手续；将立项相关材料报科研院，由科研院汇总发文，列入校级科研项目管理。</w:t>
      </w:r>
    </w:p>
    <w:p w:rsidR="00F516E6" w:rsidRPr="0043539C" w:rsidRDefault="00F516E6" w:rsidP="00F516E6">
      <w:pPr>
        <w:spacing w:line="640" w:lineRule="exact"/>
        <w:ind w:firstLineChars="200" w:firstLine="640"/>
        <w:rPr>
          <w:rFonts w:ascii="仿宋_GB2312" w:eastAsia="仿宋_GB2312" w:hint="eastAsia"/>
          <w:sz w:val="32"/>
          <w:szCs w:val="32"/>
        </w:rPr>
      </w:pPr>
      <w:r w:rsidRPr="0043539C">
        <w:rPr>
          <w:rFonts w:ascii="仿宋_GB2312" w:eastAsia="仿宋_GB2312" w:hint="eastAsia"/>
          <w:sz w:val="32"/>
          <w:szCs w:val="32"/>
        </w:rPr>
        <w:t>（三）中期检查与结题验收等工作由学院（系、部、所）自行组织。</w:t>
      </w:r>
    </w:p>
    <w:p w:rsidR="00F516E6" w:rsidRPr="0043539C" w:rsidRDefault="00F516E6" w:rsidP="00F516E6">
      <w:pPr>
        <w:spacing w:line="640" w:lineRule="exact"/>
        <w:ind w:firstLineChars="200" w:firstLine="640"/>
        <w:rPr>
          <w:rFonts w:ascii="仿宋_GB2312" w:eastAsia="仿宋_GB2312" w:hint="eastAsia"/>
          <w:sz w:val="32"/>
          <w:szCs w:val="32"/>
        </w:rPr>
      </w:pPr>
      <w:r w:rsidRPr="0043539C">
        <w:rPr>
          <w:rFonts w:ascii="仿宋_GB2312" w:eastAsia="仿宋_GB2312" w:hint="eastAsia"/>
          <w:sz w:val="32"/>
          <w:szCs w:val="32"/>
        </w:rPr>
        <w:t>各学院（系、部、所）每年</w:t>
      </w:r>
      <w:r w:rsidRPr="0043539C">
        <w:rPr>
          <w:rFonts w:ascii="仿宋_GB2312" w:eastAsia="仿宋_GB2312" w:hAnsi="宋体" w:cs="宋体" w:hint="eastAsia"/>
          <w:sz w:val="32"/>
          <w:szCs w:val="32"/>
        </w:rPr>
        <w:t>需</w:t>
      </w:r>
      <w:r w:rsidRPr="0043539C">
        <w:rPr>
          <w:rFonts w:ascii="仿宋_GB2312" w:eastAsia="仿宋_GB2312" w:hint="eastAsia"/>
          <w:sz w:val="32"/>
          <w:szCs w:val="32"/>
        </w:rPr>
        <w:t>对基本科研业务费项目进行检查，并形成总结材料报科研院。检查情况将作为各学院（系、部、所）基本科研业务费额度调整的重要参考依据。</w:t>
      </w:r>
    </w:p>
    <w:p w:rsidR="00F516E6" w:rsidRPr="0043539C" w:rsidRDefault="00F516E6" w:rsidP="00F516E6">
      <w:pPr>
        <w:spacing w:line="640" w:lineRule="exact"/>
        <w:ind w:firstLineChars="200" w:firstLine="640"/>
        <w:rPr>
          <w:rFonts w:ascii="仿宋_GB2312" w:eastAsia="仿宋_GB2312" w:hint="eastAsia"/>
          <w:sz w:val="32"/>
          <w:szCs w:val="32"/>
        </w:rPr>
      </w:pPr>
      <w:r w:rsidRPr="0043539C">
        <w:rPr>
          <w:rFonts w:ascii="仿宋_GB2312" w:eastAsia="仿宋_GB2312" w:hint="eastAsia"/>
          <w:sz w:val="32"/>
          <w:szCs w:val="32"/>
        </w:rPr>
        <w:t>项目结束后3个月内，各学院（系、部、所）统一组织进行验收，并将验收相关材料报科研院，科研院通知计财处注销项目经费卡编号。</w:t>
      </w:r>
    </w:p>
    <w:p w:rsidR="00F516E6" w:rsidRPr="0043539C" w:rsidRDefault="00F516E6" w:rsidP="00F516E6">
      <w:pPr>
        <w:spacing w:line="640" w:lineRule="exact"/>
        <w:ind w:firstLineChars="200" w:firstLine="640"/>
        <w:rPr>
          <w:rFonts w:ascii="仿宋_GB2312" w:eastAsia="仿宋_GB2312" w:hint="eastAsia"/>
          <w:sz w:val="32"/>
          <w:szCs w:val="32"/>
        </w:rPr>
      </w:pPr>
      <w:r w:rsidRPr="0043539C">
        <w:rPr>
          <w:rFonts w:ascii="仿宋_GB2312" w:eastAsia="仿宋_GB2312" w:hint="eastAsia"/>
          <w:sz w:val="32"/>
          <w:szCs w:val="32"/>
        </w:rPr>
        <w:t>五、基本科研业务费当年拨付经费，当年使用。年底结余经费由学校收回</w:t>
      </w:r>
      <w:r w:rsidRPr="0043539C">
        <w:rPr>
          <w:rFonts w:ascii="仿宋_GB2312" w:eastAsia="仿宋_GB2312" w:hAnsi="黑体" w:hint="eastAsia"/>
          <w:sz w:val="32"/>
          <w:szCs w:val="32"/>
        </w:rPr>
        <w:t>统筹使用</w:t>
      </w:r>
      <w:r w:rsidRPr="0043539C">
        <w:rPr>
          <w:rFonts w:ascii="仿宋_GB2312" w:eastAsia="仿宋_GB2312" w:hint="eastAsia"/>
          <w:sz w:val="32"/>
          <w:szCs w:val="32"/>
        </w:rPr>
        <w:t>。</w:t>
      </w:r>
    </w:p>
    <w:p w:rsidR="00F516E6" w:rsidRPr="0043539C" w:rsidRDefault="00F516E6" w:rsidP="00F516E6">
      <w:pPr>
        <w:spacing w:line="640" w:lineRule="exact"/>
        <w:ind w:firstLineChars="200" w:firstLine="640"/>
        <w:rPr>
          <w:rFonts w:ascii="仿宋_GB2312" w:eastAsia="仿宋_GB2312" w:hint="eastAsia"/>
          <w:sz w:val="32"/>
          <w:szCs w:val="32"/>
        </w:rPr>
      </w:pPr>
      <w:r w:rsidRPr="0043539C">
        <w:rPr>
          <w:rFonts w:ascii="仿宋_GB2312" w:eastAsia="仿宋_GB2312" w:hint="eastAsia"/>
          <w:sz w:val="32"/>
          <w:szCs w:val="32"/>
        </w:rPr>
        <w:t>六、本补充规定由科学技术发展研究院负责解释。</w:t>
      </w:r>
    </w:p>
    <w:p w:rsidR="00D547A8" w:rsidRPr="00F516E6" w:rsidRDefault="00D547A8" w:rsidP="00D547A8">
      <w:pPr>
        <w:spacing w:line="500" w:lineRule="exact"/>
        <w:rPr>
          <w:rFonts w:ascii="仿宋_GB2312" w:eastAsia="仿宋_GB2312" w:hint="eastAsia"/>
          <w:sz w:val="32"/>
          <w:szCs w:val="32"/>
        </w:rPr>
      </w:pPr>
    </w:p>
    <w:p w:rsidR="00D547A8" w:rsidRDefault="00D547A8" w:rsidP="00D547A8">
      <w:pPr>
        <w:spacing w:line="500" w:lineRule="exact"/>
        <w:rPr>
          <w:rFonts w:ascii="仿宋_GB2312" w:eastAsia="仿宋_GB2312" w:hint="eastAsia"/>
          <w:sz w:val="32"/>
          <w:szCs w:val="32"/>
        </w:rPr>
      </w:pPr>
    </w:p>
    <w:p w:rsidR="00D547A8" w:rsidRDefault="00D547A8" w:rsidP="00D547A8">
      <w:pPr>
        <w:spacing w:line="500" w:lineRule="exact"/>
        <w:rPr>
          <w:rFonts w:ascii="仿宋_GB2312" w:eastAsia="仿宋_GB2312" w:hint="eastAsia"/>
          <w:sz w:val="32"/>
          <w:szCs w:val="32"/>
        </w:rPr>
      </w:pPr>
    </w:p>
    <w:p w:rsidR="00D547A8" w:rsidRDefault="00D547A8" w:rsidP="00D547A8">
      <w:pPr>
        <w:spacing w:line="500" w:lineRule="exact"/>
        <w:rPr>
          <w:rFonts w:ascii="仿宋_GB2312" w:eastAsia="仿宋_GB2312" w:hint="eastAsia"/>
          <w:sz w:val="32"/>
          <w:szCs w:val="32"/>
        </w:rPr>
      </w:pPr>
    </w:p>
    <w:p w:rsidR="00D547A8" w:rsidRDefault="00D547A8" w:rsidP="00D547A8">
      <w:pPr>
        <w:spacing w:line="500" w:lineRule="exact"/>
        <w:rPr>
          <w:rFonts w:ascii="仿宋_GB2312" w:eastAsia="仿宋_GB2312" w:hint="eastAsia"/>
          <w:sz w:val="32"/>
          <w:szCs w:val="32"/>
        </w:rPr>
      </w:pPr>
    </w:p>
    <w:p w:rsidR="00D547A8" w:rsidRDefault="00D547A8" w:rsidP="00D547A8">
      <w:pPr>
        <w:spacing w:line="500" w:lineRule="exact"/>
        <w:rPr>
          <w:rFonts w:ascii="仿宋_GB2312" w:eastAsia="仿宋_GB2312" w:hint="eastAsia"/>
          <w:sz w:val="32"/>
          <w:szCs w:val="32"/>
        </w:rPr>
      </w:pPr>
    </w:p>
    <w:p w:rsidR="00D547A8" w:rsidRDefault="00D547A8" w:rsidP="00D547A8">
      <w:pPr>
        <w:spacing w:line="500" w:lineRule="exact"/>
        <w:rPr>
          <w:rFonts w:ascii="仿宋_GB2312" w:eastAsia="仿宋_GB2312" w:hint="eastAsia"/>
          <w:sz w:val="32"/>
          <w:szCs w:val="32"/>
        </w:rPr>
      </w:pPr>
    </w:p>
    <w:p w:rsidR="00D547A8" w:rsidRDefault="00D547A8" w:rsidP="00D547A8">
      <w:pPr>
        <w:spacing w:line="500" w:lineRule="exact"/>
        <w:rPr>
          <w:rFonts w:ascii="仿宋_GB2312" w:eastAsia="仿宋_GB2312" w:hint="eastAsia"/>
          <w:sz w:val="32"/>
          <w:szCs w:val="32"/>
        </w:rPr>
      </w:pPr>
    </w:p>
    <w:p w:rsidR="00D547A8" w:rsidRDefault="00D547A8" w:rsidP="00D547A8">
      <w:pPr>
        <w:spacing w:line="500" w:lineRule="exact"/>
        <w:rPr>
          <w:rFonts w:ascii="仿宋_GB2312" w:eastAsia="仿宋_GB2312" w:hint="eastAsia"/>
          <w:sz w:val="32"/>
          <w:szCs w:val="32"/>
        </w:rPr>
      </w:pPr>
    </w:p>
    <w:p w:rsidR="00D547A8" w:rsidRDefault="00D547A8" w:rsidP="00D547A8">
      <w:pPr>
        <w:spacing w:line="500" w:lineRule="exact"/>
        <w:rPr>
          <w:rFonts w:ascii="仿宋_GB2312" w:eastAsia="仿宋_GB2312" w:hint="eastAsia"/>
          <w:sz w:val="32"/>
          <w:szCs w:val="32"/>
        </w:rPr>
      </w:pPr>
    </w:p>
    <w:p w:rsidR="00D547A8" w:rsidRDefault="00D547A8" w:rsidP="00D547A8">
      <w:pPr>
        <w:spacing w:line="500" w:lineRule="exact"/>
        <w:rPr>
          <w:rFonts w:ascii="仿宋_GB2312" w:eastAsia="仿宋_GB2312" w:hint="eastAsia"/>
          <w:sz w:val="32"/>
          <w:szCs w:val="32"/>
        </w:rPr>
      </w:pPr>
    </w:p>
    <w:p w:rsidR="00D547A8" w:rsidRDefault="00D547A8" w:rsidP="00D547A8">
      <w:pPr>
        <w:spacing w:line="500" w:lineRule="exact"/>
        <w:rPr>
          <w:rFonts w:ascii="仿宋_GB2312" w:eastAsia="仿宋_GB2312" w:hint="eastAsia"/>
          <w:sz w:val="32"/>
          <w:szCs w:val="32"/>
        </w:rPr>
      </w:pPr>
    </w:p>
    <w:p w:rsidR="00D547A8" w:rsidRDefault="00D547A8" w:rsidP="00D547A8">
      <w:pPr>
        <w:spacing w:line="500" w:lineRule="exact"/>
        <w:rPr>
          <w:rFonts w:ascii="仿宋_GB2312" w:eastAsia="仿宋_GB2312" w:hint="eastAsia"/>
          <w:sz w:val="32"/>
          <w:szCs w:val="32"/>
        </w:rPr>
      </w:pPr>
    </w:p>
    <w:p w:rsidR="00D547A8" w:rsidRDefault="00D547A8" w:rsidP="00D547A8">
      <w:pPr>
        <w:spacing w:line="500" w:lineRule="exact"/>
        <w:rPr>
          <w:rFonts w:ascii="仿宋_GB2312" w:eastAsia="仿宋_GB2312" w:hint="eastAsia"/>
          <w:sz w:val="32"/>
          <w:szCs w:val="32"/>
        </w:rPr>
      </w:pPr>
    </w:p>
    <w:p w:rsidR="00D547A8" w:rsidRDefault="00D547A8" w:rsidP="00D547A8">
      <w:pPr>
        <w:spacing w:line="500" w:lineRule="exact"/>
        <w:rPr>
          <w:rFonts w:ascii="仿宋_GB2312" w:eastAsia="仿宋_GB2312" w:hint="eastAsia"/>
          <w:sz w:val="32"/>
          <w:szCs w:val="32"/>
        </w:rPr>
      </w:pPr>
    </w:p>
    <w:p w:rsidR="00D547A8" w:rsidRDefault="00D547A8" w:rsidP="00D547A8">
      <w:pPr>
        <w:spacing w:line="500" w:lineRule="exact"/>
        <w:rPr>
          <w:rFonts w:ascii="仿宋_GB2312" w:eastAsia="仿宋_GB2312" w:hint="eastAsia"/>
          <w:sz w:val="32"/>
          <w:szCs w:val="32"/>
        </w:rPr>
      </w:pPr>
    </w:p>
    <w:p w:rsidR="00D547A8" w:rsidRDefault="00D547A8" w:rsidP="00D547A8">
      <w:pPr>
        <w:spacing w:line="500" w:lineRule="exact"/>
        <w:rPr>
          <w:rFonts w:ascii="仿宋_GB2312" w:eastAsia="仿宋_GB2312" w:hint="eastAsia"/>
          <w:sz w:val="32"/>
          <w:szCs w:val="32"/>
        </w:rPr>
      </w:pPr>
    </w:p>
    <w:p w:rsidR="00D547A8" w:rsidRDefault="00D547A8" w:rsidP="00D547A8">
      <w:pPr>
        <w:spacing w:line="500" w:lineRule="exact"/>
        <w:rPr>
          <w:rFonts w:ascii="仿宋_GB2312" w:eastAsia="仿宋_GB2312" w:hint="eastAsia"/>
          <w:sz w:val="32"/>
          <w:szCs w:val="32"/>
        </w:rPr>
      </w:pPr>
    </w:p>
    <w:p w:rsidR="00E65639" w:rsidRDefault="00E65639" w:rsidP="00E65639">
      <w:pPr>
        <w:spacing w:line="500" w:lineRule="exact"/>
        <w:rPr>
          <w:rFonts w:ascii="仿宋_GB2312" w:eastAsia="仿宋_GB2312" w:hint="eastAsia"/>
          <w:sz w:val="32"/>
          <w:szCs w:val="32"/>
        </w:rPr>
      </w:pPr>
    </w:p>
    <w:p w:rsidR="00E65639" w:rsidRPr="00EB1372" w:rsidRDefault="00E65639" w:rsidP="00E65639">
      <w:pPr>
        <w:spacing w:line="520" w:lineRule="exact"/>
        <w:rPr>
          <w:rFonts w:ascii="仿宋_GB2312" w:eastAsia="仿宋_GB2312" w:hint="eastAsia"/>
          <w:sz w:val="28"/>
          <w:szCs w:val="28"/>
        </w:rPr>
      </w:pPr>
      <w:r w:rsidRPr="0048102A">
        <w:rPr>
          <w:rFonts w:ascii="仿宋_GB2312" w:eastAsia="仿宋_GB2312" w:hint="eastAsia"/>
          <w:noProof/>
          <w:sz w:val="32"/>
          <w:szCs w:val="32"/>
        </w:rPr>
        <w:pict>
          <v:line id="_x0000_s1027" style="position:absolute;left:0;text-align:left;z-index:251657216" from="0,2.75pt" to="442.6pt,3.3pt" strokeweight="1pt"/>
        </w:pict>
      </w:r>
      <w:r w:rsidRPr="0048102A">
        <w:rPr>
          <w:rFonts w:ascii="仿宋_GB2312" w:eastAsia="仿宋_GB2312" w:hint="eastAsia"/>
          <w:sz w:val="32"/>
          <w:szCs w:val="32"/>
        </w:rPr>
        <w:t xml:space="preserve">  </w:t>
      </w:r>
      <w:r w:rsidRPr="004B35A7">
        <w:rPr>
          <w:rFonts w:ascii="仿宋_GB2312" w:eastAsia="仿宋_GB2312" w:hint="eastAsia"/>
          <w:sz w:val="28"/>
          <w:szCs w:val="28"/>
          <w:shd w:val="clear" w:color="auto" w:fill="FFFFFF"/>
        </w:rPr>
        <w:t>抄送：</w:t>
      </w:r>
      <w:r w:rsidR="000540B8">
        <w:rPr>
          <w:rFonts w:ascii="黑体" w:eastAsia="黑体" w:hint="eastAsia"/>
          <w:sz w:val="28"/>
          <w:szCs w:val="28"/>
          <w:shd w:val="clear" w:color="auto" w:fill="FFFFFF"/>
        </w:rPr>
        <w:t>校领导</w:t>
      </w:r>
      <w:r>
        <w:rPr>
          <w:rFonts w:ascii="黑体" w:eastAsia="黑体" w:hint="eastAsia"/>
          <w:sz w:val="28"/>
          <w:szCs w:val="28"/>
          <w:shd w:val="clear" w:color="auto" w:fill="FFFFFF"/>
        </w:rPr>
        <w:t>。</w:t>
      </w:r>
    </w:p>
    <w:p w:rsidR="00E65639" w:rsidRPr="00E65639" w:rsidRDefault="00E65639" w:rsidP="009902AA">
      <w:r w:rsidRPr="00EB1372">
        <w:rPr>
          <w:rFonts w:ascii="仿宋_GB2312" w:eastAsia="仿宋_GB2312" w:hint="eastAsia"/>
          <w:noProof/>
          <w:sz w:val="28"/>
          <w:szCs w:val="28"/>
        </w:rPr>
        <w:pict>
          <v:line id="_x0000_s1029" style="position:absolute;left:0;text-align:left;z-index:251659264" from="-1.65pt,27.1pt" to="443.45pt,27.7pt" strokeweight="1pt"/>
        </w:pict>
      </w:r>
      <w:r w:rsidRPr="00EB1372">
        <w:rPr>
          <w:rFonts w:ascii="仿宋_GB2312" w:eastAsia="仿宋_GB2312" w:hint="eastAsia"/>
          <w:noProof/>
          <w:sz w:val="28"/>
          <w:szCs w:val="28"/>
        </w:rPr>
        <w:pict>
          <v:line id="_x0000_s1028" style="position:absolute;left:0;text-align:left;flip:y;z-index:251658240" from="-.75pt,1.75pt" to="442.6pt,2.1pt"/>
        </w:pict>
      </w:r>
      <w:r w:rsidRPr="00EB1372">
        <w:rPr>
          <w:rFonts w:ascii="仿宋_GB2312" w:eastAsia="仿宋_GB2312" w:hint="eastAsia"/>
          <w:sz w:val="28"/>
          <w:szCs w:val="28"/>
        </w:rPr>
        <w:t xml:space="preserve">  </w:t>
      </w:r>
      <w:r w:rsidRPr="004B35A7">
        <w:rPr>
          <w:rFonts w:ascii="仿宋_GB2312" w:eastAsia="仿宋_GB2312" w:hint="eastAsia"/>
          <w:sz w:val="28"/>
          <w:szCs w:val="28"/>
          <w:shd w:val="clear" w:color="auto" w:fill="FFFFFF"/>
        </w:rPr>
        <w:t>西北农林科技大学</w:t>
      </w:r>
      <w:r>
        <w:rPr>
          <w:rFonts w:ascii="仿宋_GB2312" w:eastAsia="仿宋_GB2312" w:hint="eastAsia"/>
          <w:sz w:val="28"/>
          <w:szCs w:val="28"/>
          <w:shd w:val="clear" w:color="auto" w:fill="FFFFFF"/>
        </w:rPr>
        <w:t>校长</w:t>
      </w:r>
      <w:r w:rsidRPr="004B35A7">
        <w:rPr>
          <w:rFonts w:ascii="仿宋_GB2312" w:eastAsia="仿宋_GB2312" w:hint="eastAsia"/>
          <w:sz w:val="28"/>
          <w:szCs w:val="28"/>
          <w:shd w:val="clear" w:color="auto" w:fill="FFFFFF"/>
        </w:rPr>
        <w:t xml:space="preserve">办公室 </w:t>
      </w:r>
      <w:r>
        <w:rPr>
          <w:rFonts w:ascii="仿宋_GB2312" w:eastAsia="仿宋_GB2312" w:hint="eastAsia"/>
          <w:sz w:val="28"/>
          <w:szCs w:val="28"/>
          <w:shd w:val="clear" w:color="auto" w:fill="FFFFFF"/>
        </w:rPr>
        <w:t xml:space="preserve">             </w:t>
      </w:r>
      <w:r w:rsidRPr="004B35A7">
        <w:rPr>
          <w:rFonts w:ascii="仿宋_GB2312" w:eastAsia="仿宋_GB2312" w:hint="eastAsia"/>
          <w:sz w:val="28"/>
          <w:szCs w:val="28"/>
          <w:shd w:val="clear" w:color="auto" w:fill="FFFFFF"/>
        </w:rPr>
        <w:t>201</w:t>
      </w:r>
      <w:r w:rsidR="00AC001C" w:rsidRPr="00AC001C">
        <w:rPr>
          <w:rFonts w:ascii="仿宋_GB2312" w:eastAsia="仿宋_GB2312" w:hint="eastAsia"/>
          <w:sz w:val="28"/>
          <w:szCs w:val="28"/>
          <w:shd w:val="clear" w:color="auto" w:fill="FFFFFF"/>
        </w:rPr>
        <w:t>6</w:t>
      </w:r>
      <w:r w:rsidRPr="004B35A7">
        <w:rPr>
          <w:rFonts w:ascii="仿宋_GB2312" w:eastAsia="仿宋_GB2312" w:hint="eastAsia"/>
          <w:sz w:val="28"/>
          <w:szCs w:val="28"/>
          <w:shd w:val="clear" w:color="auto" w:fill="FFFFFF"/>
        </w:rPr>
        <w:t>年</w:t>
      </w:r>
      <w:r w:rsidR="00AC001C" w:rsidRPr="00AC001C">
        <w:rPr>
          <w:rFonts w:ascii="仿宋_GB2312" w:eastAsia="仿宋_GB2312" w:hint="eastAsia"/>
          <w:sz w:val="28"/>
          <w:szCs w:val="28"/>
          <w:shd w:val="clear" w:color="auto" w:fill="FFFFFF"/>
        </w:rPr>
        <w:t>9</w:t>
      </w:r>
      <w:r w:rsidRPr="004B35A7">
        <w:rPr>
          <w:rFonts w:ascii="仿宋_GB2312" w:eastAsia="仿宋_GB2312" w:hint="eastAsia"/>
          <w:sz w:val="28"/>
          <w:szCs w:val="28"/>
          <w:shd w:val="clear" w:color="auto" w:fill="FFFFFF"/>
        </w:rPr>
        <w:t>月</w:t>
      </w:r>
      <w:r w:rsidR="00AC001C" w:rsidRPr="00AC001C">
        <w:rPr>
          <w:rFonts w:ascii="仿宋_GB2312" w:eastAsia="仿宋_GB2312" w:hint="eastAsia"/>
          <w:sz w:val="28"/>
          <w:szCs w:val="28"/>
          <w:shd w:val="clear" w:color="auto" w:fill="FFFFFF"/>
        </w:rPr>
        <w:t>7</w:t>
      </w:r>
      <w:r w:rsidRPr="004B35A7">
        <w:rPr>
          <w:rFonts w:ascii="仿宋_GB2312" w:eastAsia="仿宋_GB2312" w:hint="eastAsia"/>
          <w:sz w:val="28"/>
          <w:szCs w:val="28"/>
          <w:shd w:val="clear" w:color="auto" w:fill="FFFFFF"/>
        </w:rPr>
        <w:t>日</w:t>
      </w:r>
      <w:r>
        <w:rPr>
          <w:rFonts w:ascii="仿宋_GB2312" w:eastAsia="仿宋_GB2312" w:hint="eastAsia"/>
          <w:sz w:val="28"/>
          <w:szCs w:val="28"/>
          <w:shd w:val="clear" w:color="auto" w:fill="FFFFFF"/>
        </w:rPr>
        <w:t>印发</w:t>
      </w:r>
    </w:p>
    <w:sectPr w:rsidR="00E65639" w:rsidRPr="00E65639" w:rsidSect="007B7F3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4D6" w:rsidRDefault="00B334D6" w:rsidP="00E65639">
      <w:r>
        <w:separator/>
      </w:r>
    </w:p>
  </w:endnote>
  <w:endnote w:type="continuationSeparator" w:id="1">
    <w:p w:rsidR="00B334D6" w:rsidRDefault="00B334D6" w:rsidP="00E65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4D6" w:rsidRDefault="00B334D6" w:rsidP="00E65639">
      <w:r>
        <w:separator/>
      </w:r>
    </w:p>
  </w:footnote>
  <w:footnote w:type="continuationSeparator" w:id="1">
    <w:p w:rsidR="00B334D6" w:rsidRDefault="00B334D6" w:rsidP="00E656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stylePaneFormatFilter w:val="3F01"/>
  <w:trackRevisions/>
  <w:doNotTrackMoves/>
  <w:documentProtection w:edit="comments" w:formatting="1" w:enforcement="1" w:cryptProviderType="rsaFull" w:cryptAlgorithmClass="hash" w:cryptAlgorithmType="typeAny" w:cryptAlgorithmSid="4" w:cryptSpinCount="50000" w:hash="N1FZjl3QOA4s2dL72o1LsY+DELo=" w:salt="8jTPesJEGYDxvAv69aFvOw=="/>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02AA"/>
    <w:rsid w:val="000540B8"/>
    <w:rsid w:val="00092304"/>
    <w:rsid w:val="00116543"/>
    <w:rsid w:val="00184BE6"/>
    <w:rsid w:val="002828CF"/>
    <w:rsid w:val="002868EB"/>
    <w:rsid w:val="002A5A08"/>
    <w:rsid w:val="002B7DAB"/>
    <w:rsid w:val="0031467B"/>
    <w:rsid w:val="00384DFE"/>
    <w:rsid w:val="0042476B"/>
    <w:rsid w:val="00437EDC"/>
    <w:rsid w:val="00444CC2"/>
    <w:rsid w:val="004A297E"/>
    <w:rsid w:val="004C5C70"/>
    <w:rsid w:val="00503CE1"/>
    <w:rsid w:val="0052656B"/>
    <w:rsid w:val="0055231E"/>
    <w:rsid w:val="00571C1B"/>
    <w:rsid w:val="005A699E"/>
    <w:rsid w:val="00692F14"/>
    <w:rsid w:val="006A3733"/>
    <w:rsid w:val="00732E17"/>
    <w:rsid w:val="0074298C"/>
    <w:rsid w:val="007874B3"/>
    <w:rsid w:val="007B164B"/>
    <w:rsid w:val="007B7F39"/>
    <w:rsid w:val="00894AF6"/>
    <w:rsid w:val="00955395"/>
    <w:rsid w:val="009902AA"/>
    <w:rsid w:val="00A60D76"/>
    <w:rsid w:val="00A66CB2"/>
    <w:rsid w:val="00AC001C"/>
    <w:rsid w:val="00AE15BF"/>
    <w:rsid w:val="00B334D6"/>
    <w:rsid w:val="00B65751"/>
    <w:rsid w:val="00C01B61"/>
    <w:rsid w:val="00C05660"/>
    <w:rsid w:val="00C20C5A"/>
    <w:rsid w:val="00CC7946"/>
    <w:rsid w:val="00D364B6"/>
    <w:rsid w:val="00D547A8"/>
    <w:rsid w:val="00D72771"/>
    <w:rsid w:val="00D8643F"/>
    <w:rsid w:val="00E65639"/>
    <w:rsid w:val="00E672FC"/>
    <w:rsid w:val="00EA7323"/>
    <w:rsid w:val="00EB0D1E"/>
    <w:rsid w:val="00ED43A1"/>
    <w:rsid w:val="00F079E5"/>
    <w:rsid w:val="00F516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02A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9902AA"/>
    <w:rPr>
      <w:rFonts w:ascii="宋体" w:hAnsi="Courier New" w:cs="Courier New"/>
      <w:szCs w:val="21"/>
    </w:rPr>
  </w:style>
  <w:style w:type="paragraph" w:styleId="a4">
    <w:name w:val="header"/>
    <w:basedOn w:val="a"/>
    <w:link w:val="Char"/>
    <w:rsid w:val="00E656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65639"/>
    <w:rPr>
      <w:kern w:val="2"/>
      <w:sz w:val="18"/>
      <w:szCs w:val="18"/>
    </w:rPr>
  </w:style>
  <w:style w:type="paragraph" w:styleId="a5">
    <w:name w:val="footer"/>
    <w:basedOn w:val="a"/>
    <w:link w:val="Char0"/>
    <w:rsid w:val="00E65639"/>
    <w:pPr>
      <w:tabs>
        <w:tab w:val="center" w:pos="4153"/>
        <w:tab w:val="right" w:pos="8306"/>
      </w:tabs>
      <w:snapToGrid w:val="0"/>
      <w:jc w:val="left"/>
    </w:pPr>
    <w:rPr>
      <w:sz w:val="18"/>
      <w:szCs w:val="18"/>
    </w:rPr>
  </w:style>
  <w:style w:type="character" w:customStyle="1" w:styleId="Char0">
    <w:name w:val="页脚 Char"/>
    <w:basedOn w:val="a0"/>
    <w:link w:val="a5"/>
    <w:rsid w:val="00E65639"/>
    <w:rPr>
      <w:kern w:val="2"/>
      <w:sz w:val="18"/>
      <w:szCs w:val="18"/>
    </w:rPr>
  </w:style>
  <w:style w:type="paragraph" w:styleId="a6">
    <w:name w:val="Document Map"/>
    <w:basedOn w:val="a"/>
    <w:semiHidden/>
    <w:rsid w:val="0042476B"/>
    <w:pPr>
      <w:shd w:val="clear" w:color="auto" w:fill="000080"/>
    </w:pPr>
  </w:style>
  <w:style w:type="paragraph" w:styleId="a7">
    <w:name w:val="Balloon Text"/>
    <w:basedOn w:val="a"/>
    <w:link w:val="Char1"/>
    <w:rsid w:val="00EA7323"/>
    <w:rPr>
      <w:sz w:val="18"/>
      <w:szCs w:val="18"/>
    </w:rPr>
  </w:style>
  <w:style w:type="character" w:customStyle="1" w:styleId="Char1">
    <w:name w:val="批注框文本 Char"/>
    <w:basedOn w:val="a0"/>
    <w:link w:val="a7"/>
    <w:rsid w:val="00EA7323"/>
    <w:rPr>
      <w:kern w:val="2"/>
      <w:sz w:val="18"/>
      <w:szCs w:val="18"/>
    </w:rPr>
  </w:style>
</w:styles>
</file>

<file path=word/webSettings.xml><?xml version="1.0" encoding="utf-8"?>
<w:webSettings xmlns:r="http://schemas.openxmlformats.org/officeDocument/2006/relationships" xmlns:w="http://schemas.openxmlformats.org/wordprocessingml/2006/main">
  <w:divs>
    <w:div w:id="181694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Words>
  <Characters>992</Characters>
  <Application>Microsoft Office Word</Application>
  <DocSecurity>8</DocSecurity>
  <Lines>8</Lines>
  <Paragraphs>2</Paragraphs>
  <ScaleCrop>false</ScaleCrop>
  <Company>Microsoft</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革明鸣</dc:creator>
  <cp:keywords/>
  <cp:lastModifiedBy>刘晴蕊</cp:lastModifiedBy>
  <cp:revision>2</cp:revision>
  <dcterms:created xsi:type="dcterms:W3CDTF">2018-07-06T01:54:00Z</dcterms:created>
  <dcterms:modified xsi:type="dcterms:W3CDTF">2018-07-06T01:54:00Z</dcterms:modified>
</cp:coreProperties>
</file>